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B413" w14:textId="77777777" w:rsidR="001D5400" w:rsidRDefault="00275FDB">
      <w:pPr>
        <w:pStyle w:val="Zkladntext"/>
        <w:spacing w:before="77"/>
        <w:ind w:left="116" w:firstLine="0"/>
      </w:pPr>
      <w:r>
        <w:t>Propozice</w:t>
      </w:r>
      <w:r>
        <w:rPr>
          <w:spacing w:val="-1"/>
        </w:rPr>
        <w:t xml:space="preserve"> </w:t>
      </w:r>
      <w:r>
        <w:t xml:space="preserve">závodů a pokyny pro </w:t>
      </w:r>
      <w:r>
        <w:rPr>
          <w:spacing w:val="-2"/>
        </w:rPr>
        <w:t>závodníky:</w:t>
      </w:r>
    </w:p>
    <w:p w14:paraId="5F53B414" w14:textId="77777777" w:rsidR="001D5400" w:rsidRDefault="001D5400">
      <w:pPr>
        <w:pStyle w:val="Zkladntext"/>
        <w:ind w:left="0" w:firstLine="0"/>
        <w:rPr>
          <w:sz w:val="24"/>
        </w:rPr>
      </w:pPr>
    </w:p>
    <w:p w14:paraId="5F53B415" w14:textId="20D7A0AF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before="183" w:line="338" w:lineRule="auto"/>
        <w:ind w:left="836" w:hanging="360"/>
      </w:pPr>
      <w:r>
        <w:t xml:space="preserve">Pořadatelem rybářských závodů je Moravský rybářský svaz, z.s. pobočný spolek </w:t>
      </w:r>
      <w:r w:rsidR="005B7B01">
        <w:t>Rájec-Jestřebí.</w:t>
      </w:r>
    </w:p>
    <w:p w14:paraId="2831101D" w14:textId="77777777" w:rsidR="00E50EA9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338" w:lineRule="auto"/>
        <w:ind w:left="836" w:hanging="360"/>
      </w:pPr>
      <w:r>
        <w:t xml:space="preserve">Rybářské závody se uskuteční na rybářském revíru č.:461 </w:t>
      </w:r>
      <w:r w:rsidR="005767A7">
        <w:t>304</w:t>
      </w:r>
      <w:r>
        <w:t xml:space="preserve"> </w:t>
      </w:r>
      <w:proofErr w:type="spellStart"/>
      <w:r w:rsidR="0071220E">
        <w:t>Klimšák</w:t>
      </w:r>
      <w:proofErr w:type="spellEnd"/>
      <w:r w:rsidR="0071220E">
        <w:t xml:space="preserve"> 1M</w:t>
      </w:r>
      <w:r>
        <w:t>,</w:t>
      </w:r>
      <w:r w:rsidR="005767A7">
        <w:t xml:space="preserve"> na nádrži </w:t>
      </w:r>
      <w:proofErr w:type="spellStart"/>
      <w:r w:rsidR="005767A7">
        <w:t>Klimšák</w:t>
      </w:r>
      <w:proofErr w:type="spellEnd"/>
      <w:r>
        <w:t xml:space="preserve"> po celé ploše </w:t>
      </w:r>
      <w:r w:rsidR="00E50EA9">
        <w:t>a obvodu</w:t>
      </w:r>
      <w:r>
        <w:t xml:space="preserve">. </w:t>
      </w:r>
    </w:p>
    <w:p w14:paraId="5F53B416" w14:textId="0DDD71F4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338" w:lineRule="auto"/>
        <w:ind w:left="836" w:hanging="360"/>
      </w:pPr>
      <w:r>
        <w:t>Začátek závodů je v</w:t>
      </w:r>
      <w:r w:rsidR="00E50EA9">
        <w:t xml:space="preserve">ždy ve </w:t>
      </w:r>
      <w:r>
        <w:t>12:00</w:t>
      </w:r>
      <w:r>
        <w:rPr>
          <w:spacing w:val="40"/>
        </w:rPr>
        <w:t xml:space="preserve"> </w:t>
      </w:r>
      <w:r w:rsidR="00734591">
        <w:t>hodin</w:t>
      </w:r>
      <w:r>
        <w:t>, konec závodu je v</w:t>
      </w:r>
      <w:r w:rsidR="00734591">
        <w:t>ždy ve</w:t>
      </w:r>
      <w:r>
        <w:t xml:space="preserve"> 12:00 </w:t>
      </w:r>
      <w:r w:rsidR="00734591">
        <w:t xml:space="preserve">hodin v následujících </w:t>
      </w:r>
      <w:r w:rsidR="00BB15D3">
        <w:t>termínech</w:t>
      </w:r>
      <w:r w:rsidR="00734591">
        <w:t>:</w:t>
      </w:r>
    </w:p>
    <w:p w14:paraId="3DF763D1" w14:textId="094E2059" w:rsidR="00734591" w:rsidRDefault="00BB15D3" w:rsidP="00BB15D3">
      <w:pPr>
        <w:pStyle w:val="Odstavecseseznamem"/>
        <w:tabs>
          <w:tab w:val="left" w:pos="825"/>
        </w:tabs>
        <w:spacing w:line="338" w:lineRule="auto"/>
        <w:ind w:firstLine="0"/>
      </w:pPr>
      <w:r>
        <w:t>12. až 14. 7. 2024</w:t>
      </w:r>
    </w:p>
    <w:p w14:paraId="2C27E4CC" w14:textId="715F7489" w:rsidR="00BB15D3" w:rsidRDefault="008128C3" w:rsidP="00BB15D3">
      <w:pPr>
        <w:pStyle w:val="Odstavecseseznamem"/>
        <w:tabs>
          <w:tab w:val="left" w:pos="825"/>
        </w:tabs>
        <w:spacing w:line="338" w:lineRule="auto"/>
        <w:ind w:firstLine="0"/>
      </w:pPr>
      <w:r>
        <w:t>19. až 21. 7. 2024</w:t>
      </w:r>
    </w:p>
    <w:p w14:paraId="76C9FAC1" w14:textId="5212F94F" w:rsidR="008128C3" w:rsidRDefault="008128C3" w:rsidP="00BB15D3">
      <w:pPr>
        <w:pStyle w:val="Odstavecseseznamem"/>
        <w:tabs>
          <w:tab w:val="left" w:pos="825"/>
        </w:tabs>
        <w:spacing w:line="338" w:lineRule="auto"/>
        <w:ind w:firstLine="0"/>
      </w:pPr>
      <w:r>
        <w:t>26. až 28. 7. 2024</w:t>
      </w:r>
    </w:p>
    <w:p w14:paraId="5F53B417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338" w:lineRule="auto"/>
        <w:ind w:left="836" w:hanging="360"/>
      </w:pPr>
      <w:r>
        <w:t>Dodržování Bližších podmínek výkonu rybářského práva, z něhož nejsou povoleny žádné další výjimky, bude standardním způsobem kontrolovat po dobu závodu posílená rybářská stráž.</w:t>
      </w:r>
    </w:p>
    <w:p w14:paraId="5F53B418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338" w:lineRule="auto"/>
        <w:ind w:left="836" w:hanging="360"/>
      </w:pPr>
      <w:r>
        <w:t>V případě konfliktů, které by nebyla rybářská stráž schopna zvládnout vlastními</w:t>
      </w:r>
      <w:r>
        <w:rPr>
          <w:spacing w:val="40"/>
        </w:rPr>
        <w:t xml:space="preserve"> </w:t>
      </w:r>
      <w:r>
        <w:t>silami, bude postupováno standardním způsobem – o součinnost budou požádáni službu konající příslušníci Policie České republiky.</w:t>
      </w:r>
    </w:p>
    <w:p w14:paraId="5F53B419" w14:textId="58B844E8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338" w:lineRule="auto"/>
        <w:ind w:left="836" w:hanging="360"/>
      </w:pPr>
      <w:r>
        <w:t>Předpokládá se účast cca.</w:t>
      </w:r>
      <w:r w:rsidR="00285391">
        <w:t xml:space="preserve"> </w:t>
      </w:r>
      <w:r w:rsidR="004040C7">
        <w:t>50</w:t>
      </w:r>
      <w:r>
        <w:t xml:space="preserve"> rybářů. Jejich registrace bude zahájena v 8:00 před začátkem závodů.</w:t>
      </w:r>
    </w:p>
    <w:p w14:paraId="5F53B41A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338" w:lineRule="auto"/>
        <w:ind w:left="836" w:hanging="360"/>
      </w:pPr>
      <w:r>
        <w:t>Pro ostatní držitele povolenek, kteří se závodů nebudou účastnit, platí po dobu závodu zákaz rybolovu.</w:t>
      </w:r>
    </w:p>
    <w:p w14:paraId="5F53B41B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338" w:lineRule="auto"/>
        <w:ind w:left="836" w:right="119" w:hanging="360"/>
      </w:pPr>
      <w:r>
        <w:t xml:space="preserve">Lov mimo denní dobu lovu budou moci provozovat pouze registrovaní účastníci závodu. Každý z účastníků závodu, včetně jejich doprovodu, je povinen chovat se šetrně a ohleduplně k přírodě a k uloveným rybám. Je přísně </w:t>
      </w:r>
      <w:proofErr w:type="gramStart"/>
      <w:r>
        <w:t>zakázáno</w:t>
      </w:r>
      <w:proofErr w:type="gramEnd"/>
      <w:r>
        <w:t xml:space="preserve"> jakkoliv poškozovat pobřežní porosty a rozdělávat oheň jinak, než v nadzemních zařízeních (gril, vařič). Po ukončení závodu je každý povinen odklidit odpadky ze svého závodního sektoru a tyto odvézt.</w:t>
      </w:r>
    </w:p>
    <w:p w14:paraId="5F53B41C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5"/>
        </w:tabs>
        <w:spacing w:line="251" w:lineRule="exact"/>
        <w:ind w:left="825" w:right="0" w:hanging="349"/>
      </w:pPr>
      <w:proofErr w:type="gramStart"/>
      <w:r>
        <w:t>Vše</w:t>
      </w:r>
      <w:proofErr w:type="gramEnd"/>
      <w:r>
        <w:t xml:space="preserve"> co není</w:t>
      </w:r>
      <w:r>
        <w:rPr>
          <w:spacing w:val="-1"/>
        </w:rPr>
        <w:t xml:space="preserve"> </w:t>
      </w:r>
      <w:r>
        <w:t>povoleno,</w:t>
      </w:r>
      <w:r>
        <w:rPr>
          <w:spacing w:val="-1"/>
        </w:rPr>
        <w:t xml:space="preserve"> </w:t>
      </w:r>
      <w:r>
        <w:t xml:space="preserve">je </w:t>
      </w:r>
      <w:r>
        <w:rPr>
          <w:spacing w:val="-2"/>
        </w:rPr>
        <w:t>zakázáno.</w:t>
      </w:r>
    </w:p>
    <w:p w14:paraId="5F53B41D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spacing w:before="99" w:line="338" w:lineRule="auto"/>
        <w:ind w:left="836" w:hanging="360"/>
        <w:jc w:val="left"/>
      </w:pPr>
      <w:r>
        <w:t>Osoba provádějící lov ryb je povinna za snížené viditelnosti osvětlit místo lovu bílým neoslňujícím světlem</w:t>
      </w:r>
    </w:p>
    <w:p w14:paraId="5F53B41E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spacing w:line="252" w:lineRule="exact"/>
        <w:ind w:left="825" w:right="0" w:hanging="349"/>
        <w:jc w:val="left"/>
      </w:pPr>
      <w:r>
        <w:t>Zakládání</w:t>
      </w:r>
      <w:r>
        <w:rPr>
          <w:spacing w:val="-2"/>
        </w:rPr>
        <w:t xml:space="preserve"> </w:t>
      </w:r>
      <w:r>
        <w:t>otevřených ohňů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2"/>
        </w:rPr>
        <w:t>zakazuje</w:t>
      </w:r>
    </w:p>
    <w:p w14:paraId="5F53B41F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spacing w:before="104"/>
        <w:ind w:left="825" w:right="0" w:hanging="349"/>
        <w:jc w:val="left"/>
      </w:pPr>
      <w:r>
        <w:t>Parkování</w:t>
      </w:r>
      <w:r>
        <w:rPr>
          <w:spacing w:val="-4"/>
        </w:rPr>
        <w:t xml:space="preserve"> </w:t>
      </w:r>
      <w:r>
        <w:t xml:space="preserve">vozidel je povolenou pouze na určených </w:t>
      </w:r>
      <w:r>
        <w:rPr>
          <w:spacing w:val="-2"/>
        </w:rPr>
        <w:t>místech.</w:t>
      </w:r>
    </w:p>
    <w:p w14:paraId="5F53B420" w14:textId="77777777" w:rsidR="001D5400" w:rsidRDefault="00275FDB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spacing w:before="103"/>
        <w:ind w:left="825" w:right="0" w:hanging="349"/>
        <w:jc w:val="left"/>
      </w:pPr>
      <w:r>
        <w:t>V</w:t>
      </w:r>
      <w:r>
        <w:rPr>
          <w:spacing w:val="9"/>
        </w:rPr>
        <w:t xml:space="preserve"> </w:t>
      </w:r>
      <w:r>
        <w:t>případě</w:t>
      </w:r>
      <w:r>
        <w:rPr>
          <w:spacing w:val="10"/>
        </w:rPr>
        <w:t xml:space="preserve"> </w:t>
      </w:r>
      <w:r>
        <w:t>způsobení</w:t>
      </w:r>
      <w:r>
        <w:rPr>
          <w:spacing w:val="10"/>
        </w:rPr>
        <w:t xml:space="preserve"> </w:t>
      </w:r>
      <w:r>
        <w:t>škody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pobřežních</w:t>
      </w:r>
      <w:r>
        <w:rPr>
          <w:spacing w:val="10"/>
        </w:rPr>
        <w:t xml:space="preserve"> </w:t>
      </w:r>
      <w:r>
        <w:t>pozemcích,</w:t>
      </w:r>
      <w:r>
        <w:rPr>
          <w:spacing w:val="9"/>
        </w:rPr>
        <w:t xml:space="preserve"> </w:t>
      </w:r>
      <w:r>
        <w:t>jsou</w:t>
      </w:r>
      <w:r>
        <w:rPr>
          <w:spacing w:val="10"/>
        </w:rPr>
        <w:t xml:space="preserve"> </w:t>
      </w:r>
      <w:r>
        <w:t>chytající</w:t>
      </w:r>
      <w:r>
        <w:rPr>
          <w:spacing w:val="10"/>
        </w:rPr>
        <w:t xml:space="preserve"> </w:t>
      </w:r>
      <w:r>
        <w:t>povinni</w:t>
      </w:r>
      <w:r>
        <w:rPr>
          <w:spacing w:val="10"/>
        </w:rPr>
        <w:t xml:space="preserve"> </w:t>
      </w:r>
      <w:r>
        <w:rPr>
          <w:spacing w:val="-2"/>
        </w:rPr>
        <w:t>nahradit</w:t>
      </w:r>
    </w:p>
    <w:p w14:paraId="5F53B421" w14:textId="77777777" w:rsidR="001D5400" w:rsidRDefault="00275FDB">
      <w:pPr>
        <w:pStyle w:val="Zkladntext"/>
        <w:spacing w:before="104"/>
        <w:ind w:firstLine="0"/>
      </w:pPr>
      <w:r>
        <w:t>škodu,</w:t>
      </w:r>
      <w:r>
        <w:rPr>
          <w:spacing w:val="-2"/>
        </w:rPr>
        <w:t xml:space="preserve"> </w:t>
      </w:r>
      <w:r>
        <w:t xml:space="preserve">kterou </w:t>
      </w:r>
      <w:r>
        <w:rPr>
          <w:spacing w:val="-2"/>
        </w:rPr>
        <w:t>způsobí.</w:t>
      </w:r>
    </w:p>
    <w:p w14:paraId="5F53B422" w14:textId="77777777" w:rsidR="001D5400" w:rsidRDefault="001D5400">
      <w:pPr>
        <w:pStyle w:val="Zkladntext"/>
        <w:ind w:left="0" w:firstLine="0"/>
        <w:rPr>
          <w:sz w:val="24"/>
        </w:rPr>
      </w:pPr>
    </w:p>
    <w:p w14:paraId="32BDB3AA" w14:textId="60DE8A05" w:rsidR="006C0C14" w:rsidRDefault="00275FDB">
      <w:pPr>
        <w:pStyle w:val="Zkladntext"/>
        <w:tabs>
          <w:tab w:val="left" w:pos="6853"/>
        </w:tabs>
        <w:spacing w:before="183" w:line="338" w:lineRule="auto"/>
        <w:ind w:left="6394" w:right="120" w:hanging="6278"/>
      </w:pPr>
      <w:r>
        <w:t>Za Moravský rybářský svaz, z.s. pobočný spolek.</w:t>
      </w:r>
      <w:r>
        <w:tab/>
      </w:r>
      <w:r>
        <w:tab/>
      </w:r>
      <w:r w:rsidR="006C0C14">
        <w:t xml:space="preserve">Jiří Štrajt, </w:t>
      </w:r>
      <w:r w:rsidR="00326727">
        <w:t>hospodář</w:t>
      </w:r>
    </w:p>
    <w:sectPr w:rsidR="006C0C14">
      <w:type w:val="continuous"/>
      <w:pgSz w:w="1191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F3640"/>
    <w:multiLevelType w:val="hybridMultilevel"/>
    <w:tmpl w:val="F4D2D71A"/>
    <w:lvl w:ilvl="0" w:tplc="85047620">
      <w:numFmt w:val="bullet"/>
      <w:lvlText w:val="-"/>
      <w:lvlJc w:val="left"/>
      <w:pPr>
        <w:ind w:left="837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F9A95C2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C0B8E15C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09066558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399EB0E6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044662AE">
      <w:numFmt w:val="bullet"/>
      <w:lvlText w:val="•"/>
      <w:lvlJc w:val="left"/>
      <w:pPr>
        <w:ind w:left="5072" w:hanging="348"/>
      </w:pPr>
      <w:rPr>
        <w:rFonts w:hint="default"/>
        <w:lang w:val="cs-CZ" w:eastAsia="en-US" w:bidi="ar-SA"/>
      </w:rPr>
    </w:lvl>
    <w:lvl w:ilvl="6" w:tplc="19B0C81E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BC98A40E">
      <w:numFmt w:val="bullet"/>
      <w:lvlText w:val="•"/>
      <w:lvlJc w:val="left"/>
      <w:pPr>
        <w:ind w:left="6765" w:hanging="348"/>
      </w:pPr>
      <w:rPr>
        <w:rFonts w:hint="default"/>
        <w:lang w:val="cs-CZ" w:eastAsia="en-US" w:bidi="ar-SA"/>
      </w:rPr>
    </w:lvl>
    <w:lvl w:ilvl="8" w:tplc="46626A78">
      <w:numFmt w:val="bullet"/>
      <w:lvlText w:val="•"/>
      <w:lvlJc w:val="left"/>
      <w:pPr>
        <w:ind w:left="7612" w:hanging="348"/>
      </w:pPr>
      <w:rPr>
        <w:rFonts w:hint="default"/>
        <w:lang w:val="cs-CZ" w:eastAsia="en-US" w:bidi="ar-SA"/>
      </w:rPr>
    </w:lvl>
  </w:abstractNum>
  <w:num w:numId="1" w16cid:durableId="17592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00"/>
    <w:rsid w:val="00195D35"/>
    <w:rsid w:val="001D5400"/>
    <w:rsid w:val="00275FDB"/>
    <w:rsid w:val="00285391"/>
    <w:rsid w:val="00326727"/>
    <w:rsid w:val="004040C7"/>
    <w:rsid w:val="00486E14"/>
    <w:rsid w:val="005767A7"/>
    <w:rsid w:val="005B7B01"/>
    <w:rsid w:val="006C0C14"/>
    <w:rsid w:val="0071220E"/>
    <w:rsid w:val="00734591"/>
    <w:rsid w:val="008128C3"/>
    <w:rsid w:val="00BB15D3"/>
    <w:rsid w:val="00C8575F"/>
    <w:rsid w:val="00E50EA9"/>
    <w:rsid w:val="00E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B413"/>
  <w15:docId w15:val="{7D75B81B-4F8A-4AA7-B775-EEEA2A3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60"/>
    </w:pPr>
  </w:style>
  <w:style w:type="paragraph" w:styleId="Odstavecseseznamem">
    <w:name w:val="List Paragraph"/>
    <w:basedOn w:val="Normln"/>
    <w:uiPriority w:val="1"/>
    <w:qFormat/>
    <w:pPr>
      <w:ind w:left="836" w:right="12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1568</Characters>
  <Application>Microsoft Office Word</Application>
  <DocSecurity>0</DocSecurity>
  <Lines>34</Lines>
  <Paragraphs>17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propozice.pages</dc:title>
  <dc:creator>Václav Habán</dc:creator>
  <cp:lastModifiedBy>Václav Habán</cp:lastModifiedBy>
  <cp:revision>2</cp:revision>
  <dcterms:created xsi:type="dcterms:W3CDTF">2024-05-21T15:58:00Z</dcterms:created>
  <dcterms:modified xsi:type="dcterms:W3CDTF">2024-05-21T15:58:00Z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Pages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Verze 10.15.4 (sestava 19E287) Quartz PDFContext</vt:lpwstr>
  </property>
</Properties>
</file>